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3D" w:rsidRPr="00FC1F29" w:rsidRDefault="0091743D" w:rsidP="00FC1F29">
      <w:pPr>
        <w:spacing w:after="0" w:line="560" w:lineRule="exact"/>
        <w:jc w:val="center"/>
        <w:rPr>
          <w:rFonts w:ascii="方正书宋简体" w:eastAsia="方正书宋简体" w:hint="eastAsia"/>
          <w:b/>
          <w:sz w:val="36"/>
          <w:szCs w:val="36"/>
        </w:rPr>
      </w:pPr>
      <w:r w:rsidRPr="00FC1F29">
        <w:rPr>
          <w:rFonts w:ascii="方正书宋简体" w:eastAsia="方正书宋简体" w:hint="eastAsia"/>
          <w:b/>
          <w:sz w:val="36"/>
          <w:szCs w:val="36"/>
        </w:rPr>
        <w:t>《 习近平治国理政》 第三卷专题研究选题参考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01.新时代中国特色社会主义发展研究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02.坚持和加强党的全面领导研究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03.新时代全面从严治党理论与实践研究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04.中国新型政党制度的治理效能研究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05.农村基层党组织建设研究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06.完善和发展我国国家制度和治理体系研究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07.人民利益观研究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08.坚持以人民为中心研究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09.深化决战脱贫攻坚研究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10.新时代乡村振兴与新型城镇化协同发展研究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11.全面深化改革发展研究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12.巩固全面开放新格局研究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13.提高防范化解风险挑战能力研究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14.推动新时代中国特色社会主义经济高质量发展研究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15.发展社会主义民主政治研究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16.弘扬中国优秀传统文化研究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17.保障和改善民生发展水平研究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18.促进人与自然和谐共生研究</w:t>
      </w:r>
    </w:p>
    <w:p w:rsidR="0091743D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19.推动构建人类命运共同体研究</w:t>
      </w:r>
    </w:p>
    <w:p w:rsidR="004358AB" w:rsidRPr="0091743D" w:rsidRDefault="0091743D" w:rsidP="0091743D">
      <w:pPr>
        <w:spacing w:after="0" w:line="560" w:lineRule="exact"/>
        <w:rPr>
          <w:rFonts w:ascii="仿宋_GB2312" w:eastAsia="仿宋_GB2312" w:hint="eastAsia"/>
          <w:sz w:val="32"/>
          <w:szCs w:val="32"/>
        </w:rPr>
      </w:pPr>
      <w:r w:rsidRPr="0091743D">
        <w:rPr>
          <w:rFonts w:ascii="仿宋_GB2312" w:eastAsia="仿宋_GB2312" w:hint="eastAsia"/>
          <w:sz w:val="32"/>
          <w:szCs w:val="32"/>
        </w:rPr>
        <w:t>20.深化“一带一路” 发展策略研究</w:t>
      </w:r>
    </w:p>
    <w:sectPr w:rsidR="004358AB" w:rsidRPr="0091743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29E" w:rsidRDefault="008A329E" w:rsidP="0091743D">
      <w:pPr>
        <w:spacing w:after="0"/>
      </w:pPr>
      <w:r>
        <w:separator/>
      </w:r>
    </w:p>
  </w:endnote>
  <w:endnote w:type="continuationSeparator" w:id="0">
    <w:p w:rsidR="008A329E" w:rsidRDefault="008A329E" w:rsidP="009174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XBSJW--GB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书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29E" w:rsidRDefault="008A329E" w:rsidP="0091743D">
      <w:pPr>
        <w:spacing w:after="0"/>
      </w:pPr>
      <w:r>
        <w:separator/>
      </w:r>
    </w:p>
  </w:footnote>
  <w:footnote w:type="continuationSeparator" w:id="0">
    <w:p w:rsidR="008A329E" w:rsidRDefault="008A329E" w:rsidP="0091743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D64ED"/>
    <w:rsid w:val="008A329E"/>
    <w:rsid w:val="008B7726"/>
    <w:rsid w:val="0091743D"/>
    <w:rsid w:val="00D31D50"/>
    <w:rsid w:val="00FC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4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4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4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43D"/>
    <w:rPr>
      <w:rFonts w:ascii="Tahoma" w:hAnsi="Tahoma"/>
      <w:sz w:val="18"/>
      <w:szCs w:val="18"/>
    </w:rPr>
  </w:style>
  <w:style w:type="character" w:customStyle="1" w:styleId="fontstyle01">
    <w:name w:val="fontstyle01"/>
    <w:basedOn w:val="a0"/>
    <w:rsid w:val="0091743D"/>
    <w:rPr>
      <w:rFonts w:ascii="FZXBSJW--GB1-0" w:hAnsi="FZXBSJW--GB1-0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31">
    <w:name w:val="fontstyle31"/>
    <w:basedOn w:val="a0"/>
    <w:rsid w:val="0091743D"/>
    <w:rPr>
      <w:rFonts w:ascii="FangSong" w:hAnsi="FangSong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41">
    <w:name w:val="fontstyle41"/>
    <w:basedOn w:val="a0"/>
    <w:rsid w:val="0091743D"/>
    <w:rPr>
      <w:rFonts w:ascii="仿宋_GB2312" w:eastAsia="仿宋_GB2312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91743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2020-08-27T01:25:00Z</dcterms:modified>
</cp:coreProperties>
</file>